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40" w:rsidRPr="00D82C40" w:rsidRDefault="00D82C40" w:rsidP="00D82C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D82C40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Қазақстан </w:t>
      </w:r>
      <w:proofErr w:type="spellStart"/>
      <w:r w:rsidRPr="00D82C40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Республикасы</w:t>
      </w:r>
      <w:proofErr w:type="spellEnd"/>
      <w:proofErr w:type="gramStart"/>
      <w:r w:rsidRPr="00D82C40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</w:r>
      <w:proofErr w:type="spellStart"/>
      <w:r w:rsidRPr="00D82C40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Б</w:t>
      </w:r>
      <w:proofErr w:type="gramEnd"/>
      <w:r w:rsidRPr="00D82C40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ілім</w:t>
      </w:r>
      <w:proofErr w:type="spellEnd"/>
      <w:r w:rsidRPr="00D82C40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және ғылым министрінің</w:t>
      </w:r>
      <w:r w:rsidRPr="00D82C40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2015 жылғы «13» сәуірдегі</w:t>
      </w:r>
      <w:r w:rsidRPr="00D82C40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№ 198 бұйрығымен </w:t>
      </w:r>
      <w:r w:rsidRPr="00D82C40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</w:r>
      <w:proofErr w:type="spellStart"/>
      <w:r w:rsidRPr="00D82C40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бекітілген</w:t>
      </w:r>
      <w:proofErr w:type="spellEnd"/>
    </w:p>
    <w:p w:rsidR="00D82C40" w:rsidRPr="00D82C40" w:rsidRDefault="00D82C40" w:rsidP="00D82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D82C40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 </w:t>
      </w:r>
    </w:p>
    <w:p w:rsidR="00D82C40" w:rsidRPr="00D82C40" w:rsidRDefault="00D82C40" w:rsidP="00D82C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D82C40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«Баланы (</w:t>
      </w:r>
      <w:proofErr w:type="spellStart"/>
      <w:r w:rsidRPr="00D82C40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балаларды</w:t>
      </w:r>
      <w:proofErr w:type="spellEnd"/>
      <w:r w:rsidRPr="00D82C40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) патронаттық тәрбиелеуге беру»</w:t>
      </w:r>
      <w:r w:rsidRPr="00D82C40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</w:r>
      <w:proofErr w:type="spellStart"/>
      <w:r w:rsidRPr="00D82C40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мемлекеттік</w:t>
      </w:r>
      <w:proofErr w:type="spellEnd"/>
      <w:r w:rsidRPr="00D82C40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proofErr w:type="gramStart"/>
      <w:r w:rsidRPr="00D82C40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к</w:t>
      </w:r>
      <w:proofErr w:type="gramEnd"/>
      <w:r w:rsidRPr="00D82C40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өрсетілетінқызмет стандарты</w:t>
      </w:r>
    </w:p>
    <w:p w:rsidR="00D82C40" w:rsidRPr="00D82C40" w:rsidRDefault="00D82C40" w:rsidP="00D82C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D82C40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 xml:space="preserve">1. </w:t>
      </w:r>
      <w:proofErr w:type="spellStart"/>
      <w:r w:rsidRPr="00D82C40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Жалпы</w:t>
      </w:r>
      <w:proofErr w:type="spellEnd"/>
      <w:r w:rsidRPr="00D82C40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ережелер</w:t>
      </w:r>
      <w:proofErr w:type="spellEnd"/>
    </w:p>
    <w:p w:rsidR="00D82C40" w:rsidRPr="00D82C40" w:rsidRDefault="00D82C40" w:rsidP="00D82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1. «Баланы (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балаларды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патронаттық тәрбиелеуге беру»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қызметі (бұдан әрі -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қызмет).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2.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стандартын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Қазақстан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Республикасы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ғылым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министрлігі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(бұдан әрі -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Министрлік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) әзірледі.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қызметті Астана және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Алматы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қалаларының, аудандардың және облыстық маңызы бар қалалардың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органдар</w:t>
      </w:r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(</w:t>
      </w:r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бұдан әрі - көрсетілетін қызметті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) көрсетеді. 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Өтінішті қабылдау және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көрсетудің нәтижесін беру көрсетілетін қызметті берушінің кеңсесі арқылы жүзеге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асырылады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D82C40" w:rsidRPr="00D82C40" w:rsidRDefault="00D82C40" w:rsidP="00D82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2.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тәртібі</w:t>
      </w:r>
    </w:p>
    <w:p w:rsidR="00D82C40" w:rsidRPr="00D82C40" w:rsidRDefault="00D82C40" w:rsidP="00D82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4.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мерзімдері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көрсетілетін қызметті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берушіге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құжаттарды тапсырған сәттен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бастап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күнтізбелік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отыз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күн;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көрсетілетін қызметті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берушіге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алушының құжаттарды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тапсыруы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үшін күтудің </w:t>
      </w:r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ұқсат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берілетін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ең ұзақ уақыты -20 минут; 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көрсетілетін қызметті берушінің көрсетілетін қызметті алушыға қызмет көрсетудің </w:t>
      </w:r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ұқсат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берілетін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ең ұзақ уақыты - 30 минут.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5.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қызметті көрсету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қағ</w:t>
      </w:r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аз ж</w:t>
      </w:r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үзінде.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6. Мемлекеттікқызмет көрсетудің нәтижесі -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баланы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балаларды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патронаттық тәрбиеге беру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шартне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осы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стандартының 10-тармағында көрсетілген жағдайларда және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негіздер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</w:t>
      </w:r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өрсетуден дәлелді бас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тарту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нәтижесін ұсыну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қағаз тү</w:t>
      </w:r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інде. 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7.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тұлғаларға (бұдан ә</w:t>
      </w:r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 - көрсетілетін қызметті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тегін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көрсетіледі.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8. </w:t>
      </w:r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Көрсетілетін қызметті берушінің жұмыс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кестесі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Қазақстан Республикасының еңбек заңнамасына сәйкес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демалыс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мереке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күндерін қоспағанда сағат 13.00-ден 14.30-ға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дейінгі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түскі үзіліспен дүйсенбіден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бастап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жұма аралығын қоса алғанда сағат 9.00-ден 18.30-ға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</w:t>
      </w:r>
      <w:proofErr w:type="spellEnd"/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Өтіні</w:t>
      </w:r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шт</w:t>
      </w:r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 қабылдау және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нәтижесін беру сағат 13.00-ден 14.30-ға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дейінгі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түскі үзіліспен сағат 9.00-ден 18.30-ға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дейін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жүзеге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асырылады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.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алдын-ала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жазылусыз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жеделдеті</w:t>
      </w:r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п</w:t>
      </w:r>
      <w:proofErr w:type="spellEnd"/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көрсетусіз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кезек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тәртібімен көрсетіледі;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9. Көрсетілетін қызметті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жүгінген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кезде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қызметті көрсету үшін қажетті құжаттардың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тізбесі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патронат тәрбиеші болуға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тілек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білдіргені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өтініші;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2) көрсетілетін қызметті алушының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басын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куәландыратын құжа</w:t>
      </w:r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т(</w:t>
      </w:r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жеке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басын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сәйкестендіру үшін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талап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етіледі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);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тұ</w:t>
      </w:r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ғын үй-тұрмыстық жағдайларын тексеріп-қарауды жүргізу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өтініші; 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4)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егер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баланың (балалардың) патронат тәрбиешiсі болуға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тiлек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бiлдiрген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адам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некеде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тұрған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болса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жұбайының (зайыбының)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келiсiмi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5)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егер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некеде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тұрса, көрсетілетін қызметті алушының және жұбайының (зайыбының) Кодекстің 91-бабы 1-бөлімінің 6) тармақшасына сәйкес ауруының жоқтығын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растайтын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денсаулық жағдайы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анықтама, сондай-ақ «Денсаулық сақтау ұйымдарының бастапқы медициналық құжаттама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нысандарын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бекіту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» Қазақстан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Республикасы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Денсаулық сақтау министрінің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м</w:t>
      </w:r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індетін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атқарушының 2010 жылғы 23 қарашадағы №907 бұйрығымен (бұдан ә</w:t>
      </w:r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і - № 907 бұйрық) (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Нормативтік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құқықтық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актілерді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тіркеу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тізілімінде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№6697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тіркелген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бекітілген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наркологиялық және психиатриялық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диспансерлерде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тіркеуде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тұрғандығы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мәліметтің жоқтығы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анықтама;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6) Қазақстан Республикасының Бас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прокуратурасы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Құқықтық статистика және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арнайы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есепке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алу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жөніндегі комитетінің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есебі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қылмыс жасағаны жөніндегі мәліметтердің бар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жоқтығы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егер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некеде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тұрса, көрсетілетін қызметті алушыға және жұбайына (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зайыбына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берілетін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анықтама;</w:t>
      </w:r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7)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білімі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мәлімет.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Құжаттарды қабылдау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кезінде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алушыға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мынадай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мәліметтерді көрсеті</w:t>
      </w:r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п</w:t>
      </w:r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тиісті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құжаттардың қабылданғаны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қолхат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береді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сұраныстың нөмірі мен қабылданған күні;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сұралатын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к</w:t>
      </w:r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өрсетілетін қызметтің түрі;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қоса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берілген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құжаттардың саны мен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атауы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құжаттардың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берілетін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күні (уақыты) және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орны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көрсетілетін қызметті берушінің өтінішті қабылдаған қызметкерінің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тегі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сондай-ақ әкесінің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(бар болғанда);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көрсетілетін қызметті алушының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тегі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, аты</w:t>
      </w:r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,с</w:t>
      </w:r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ондай-ақ әкесінің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(бар болғанда) және оның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телефондары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Көрсетілетін қызметті алушының тұ</w:t>
      </w:r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ғын үй-тұрмыстық жағдайын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зерделеу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актісі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жоғарыда аталған құжаттар ұсынылғаннан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кейін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дайындалады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10.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қызметті көрсетуден бас </w:t>
      </w:r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тарту</w:t>
      </w:r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ға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негіздемелер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көрсетілетін қызметті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кәмелетке толмаған тұлға болғанда; 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сот әрекетке қабiлетсiз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әрекетке қабiлеті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шектеулi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деп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таныған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адамдар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сот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ата-ана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құқықтарынан айырған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сот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ата-ана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құқықтарын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шектеген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адамдар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4) өзіне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Кодексте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жүктелген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мiндеттердi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тиіс</w:t>
      </w:r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інше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орындамағаны үшiн қорғаншы (қамқоршы)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мiндеттерін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орындаудан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шеттетiлгендер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5)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егер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бала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асырап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алуды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сот олардың кiнәсi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жойса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бұрынғы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асырап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алушылар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6) денсаулық жағдайы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қорғаншылық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қамқоршылық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мiндеттерді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орындамайтын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адамдар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</w:p>
    <w:p w:rsidR="00D82C40" w:rsidRPr="00D82C40" w:rsidRDefault="00D82C40" w:rsidP="00D82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</w:t>
      </w:r>
      <w:proofErr w:type="spellStart"/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облыстардың, республикалық маңызы бар қалалардың, астананың, аудандардың, облыстық маңызы бар қалалардың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органдарының, сондай-ақ көрсетілетін қызметті берушілердің және (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олардың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лауазымды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адамдарының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шешімдеріне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, әрекетіне (әрекетсіздігіне) шағымдану тәртібі</w:t>
      </w:r>
      <w:proofErr w:type="gramEnd"/>
    </w:p>
    <w:p w:rsidR="00D82C40" w:rsidRPr="00D82C40" w:rsidRDefault="00D82C40" w:rsidP="00D82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11.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берушінің және (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оның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лауазымды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адамдарының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шешімдеріне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әрекеттеріне (әрекетсіздігіне) шағымдану: шағым көрсетілетін қызметті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беруші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басшысының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атына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не осы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к</w:t>
      </w:r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өрсетілетін қызмет стандартының 12-тармағында көрсетілген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облыстардың, республикалық маңызы бар қаланың, астананың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тиі</w:t>
      </w:r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ст</w:t>
      </w:r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і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жергілікті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атқарушы органы (бұдан әрі - әкімдік) басшысының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атына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беріледі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Шағым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жазбаша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нысанда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пошта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берушінің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әкімдіктің кеңсесі арқылы қолма-қол қабылданады.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Жеке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тұ</w:t>
      </w:r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лғаны</w:t>
      </w:r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ң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арызында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оның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тегі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әкесінің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аты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(бар болғанда), пошталық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мекенжайы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телефоны көрсетіледі.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Шағымның қабылдануын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растау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оның шағымды қабылдаған адамның аты-жөні,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берілген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шағымға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жауап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алу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мерзімі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және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орны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көрсетілген көрсетілетін қызметті берушінің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әкімдіктің кеңсесінде (мөртабан,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кі</w:t>
      </w:r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р</w:t>
      </w:r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іс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нөмірі мен күні)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тіркелуі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болып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табылады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Көрсетілетін қызметті берушінің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мекен-жайына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келі</w:t>
      </w:r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п</w:t>
      </w:r>
      <w:proofErr w:type="spellEnd"/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түскен көрсетілетін қызметті алушының шағымы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тіркелгеннен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күнінен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бастап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бес жұмыс күні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ішінде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қарастыруға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жатады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. Шағымды қарастыру нәтижесі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туралы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дәлелді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жауап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көрсетілетін қызметті алушыға почта арқылы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жіберіледі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не көрсетілетін қызметті берушінің кеңсесінде қолм</w:t>
      </w:r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а-</w:t>
      </w:r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қол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беріледі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Көрсетілген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нәтижесімен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келіспеген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жағдайда, көрсетілетін қызметті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сапасын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бағалау және бақылау жөніндегі </w:t>
      </w:r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</w:t>
      </w:r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әкілетті органға жүгіне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алады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сапасын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бағалау және бақылау жөніндегі уәкілетті органның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атына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келі</w:t>
      </w:r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п</w:t>
      </w:r>
      <w:proofErr w:type="spellEnd"/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түскен көрсетілетін қызметті алушының шағымы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тіркелген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күнінен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бастап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он бес жұмыс күні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ішінде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қарастыруға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жатады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Сондай-ақ,көрсетілетін қызметті берушінің және (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немесе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оның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лауазымды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адамының әрекетіне (әрекетсіздігіне) шағымдану тәртібітуралы ақпаратты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жөніндег</w:t>
      </w:r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і Б</w:t>
      </w:r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ірыңғай байланыс-орталығы «1414» телефоны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алуға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болады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12. Көрсетілген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нәтижесімен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келіспеген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жағдайда, көрсетілетін қызметті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алушы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Қазақстан Республикасының заңнамасында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белгіленген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тәртіппен </w:t>
      </w:r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сот</w:t>
      </w:r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қа жүгінуге құқылы.</w:t>
      </w:r>
    </w:p>
    <w:p w:rsidR="00D82C40" w:rsidRPr="00D82C40" w:rsidRDefault="00D82C40" w:rsidP="00D82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4.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көрсетудің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ерекшеліктерін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ескере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отырып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қойылатын өзге де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талаптар</w:t>
      </w:r>
      <w:proofErr w:type="spellEnd"/>
    </w:p>
    <w:p w:rsidR="00D82C40" w:rsidRPr="00D82C40" w:rsidRDefault="00D82C40" w:rsidP="00D82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13.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орындарының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мекен-жайлары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Министрліктің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интернет-ресурсында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www.edu.gov.</w:t>
      </w:r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kz</w:t>
      </w:r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орналастырылған. 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14. Көрсетілетін қызметті берушінің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анықтама қызметінің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байланыс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телефондары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Министрліктің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көрсетілетін қызметті берушінің: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www.bala-kkk.kz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интернет-ресурстарында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орналастырылған.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Мемлекеттік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қызмет көрсету мәселелері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бойынша</w:t>
      </w:r>
      <w:proofErr w:type="spellEnd"/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Б</w:t>
      </w:r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ірыңғай байланыс-орталығы «1414».</w:t>
      </w:r>
    </w:p>
    <w:p w:rsidR="00D82C40" w:rsidRPr="00D82C40" w:rsidRDefault="00D82C40" w:rsidP="00D82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D82C40" w:rsidRPr="00D82C40" w:rsidRDefault="00D82C40" w:rsidP="00D82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D82C40" w:rsidRPr="00D82C40" w:rsidRDefault="00D82C40" w:rsidP="00D82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665A72" w:rsidRPr="00D82C40" w:rsidRDefault="00665A72">
      <w:pPr>
        <w:rPr>
          <w:rFonts w:ascii="Times New Roman" w:hAnsi="Times New Roman" w:cs="Times New Roman"/>
          <w:sz w:val="24"/>
          <w:szCs w:val="24"/>
        </w:rPr>
      </w:pPr>
    </w:p>
    <w:p w:rsidR="00D82C40" w:rsidRPr="00D82C40" w:rsidRDefault="00D82C40">
      <w:pPr>
        <w:rPr>
          <w:rFonts w:ascii="Times New Roman" w:hAnsi="Times New Roman" w:cs="Times New Roman"/>
          <w:sz w:val="24"/>
          <w:szCs w:val="24"/>
        </w:rPr>
      </w:pPr>
    </w:p>
    <w:p w:rsidR="00080004" w:rsidRDefault="00080004" w:rsidP="00D82C40">
      <w:pPr>
        <w:pStyle w:val="a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2C40" w:rsidRPr="00D82C40" w:rsidRDefault="00D82C40" w:rsidP="00D82C40">
      <w:pPr>
        <w:pStyle w:val="a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2C4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Утвержден</w:t>
      </w:r>
      <w:r w:rsidRPr="00D82C40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приказом Министра образования и </w:t>
      </w:r>
    </w:p>
    <w:p w:rsidR="00D82C40" w:rsidRPr="00D82C40" w:rsidRDefault="00D82C40" w:rsidP="00D82C40">
      <w:pPr>
        <w:pStyle w:val="a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2C40">
        <w:rPr>
          <w:rFonts w:ascii="Times New Roman" w:eastAsia="Times New Roman" w:hAnsi="Times New Roman" w:cs="Times New Roman"/>
          <w:b/>
          <w:sz w:val="24"/>
          <w:szCs w:val="24"/>
        </w:rPr>
        <w:t>науки Республики Казахстан</w:t>
      </w:r>
      <w:r w:rsidRPr="00D82C40">
        <w:rPr>
          <w:rFonts w:ascii="Times New Roman" w:eastAsia="Times New Roman" w:hAnsi="Times New Roman" w:cs="Times New Roman"/>
          <w:b/>
          <w:sz w:val="24"/>
          <w:szCs w:val="24"/>
        </w:rPr>
        <w:br/>
        <w:t>от «13» апреля 2015 года</w:t>
      </w:r>
      <w:r w:rsidRPr="00D82C40">
        <w:rPr>
          <w:rFonts w:ascii="Times New Roman" w:eastAsia="Times New Roman" w:hAnsi="Times New Roman" w:cs="Times New Roman"/>
          <w:b/>
          <w:sz w:val="24"/>
          <w:szCs w:val="24"/>
        </w:rPr>
        <w:br/>
        <w:t>№ 198</w:t>
      </w:r>
    </w:p>
    <w:p w:rsidR="00D82C40" w:rsidRDefault="00D82C40" w:rsidP="00D82C40">
      <w:pPr>
        <w:pStyle w:val="a4"/>
        <w:jc w:val="right"/>
        <w:rPr>
          <w:rFonts w:eastAsia="Times New Roman"/>
        </w:rPr>
      </w:pPr>
    </w:p>
    <w:p w:rsidR="00D82C40" w:rsidRPr="00D82C40" w:rsidRDefault="00D82C40" w:rsidP="00D82C40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2C40">
        <w:rPr>
          <w:rFonts w:eastAsia="Times New Roman"/>
        </w:rPr>
        <w:br/>
      </w:r>
      <w:r w:rsidRPr="00D82C40">
        <w:rPr>
          <w:rFonts w:ascii="Times New Roman" w:eastAsia="Times New Roman" w:hAnsi="Times New Roman" w:cs="Times New Roman"/>
          <w:b/>
          <w:sz w:val="24"/>
          <w:szCs w:val="24"/>
        </w:rPr>
        <w:t>Стандарт государственной услуги</w:t>
      </w:r>
      <w:r w:rsidRPr="00D82C40">
        <w:rPr>
          <w:rFonts w:ascii="Times New Roman" w:eastAsia="Times New Roman" w:hAnsi="Times New Roman" w:cs="Times New Roman"/>
          <w:b/>
          <w:sz w:val="24"/>
          <w:szCs w:val="24"/>
        </w:rPr>
        <w:br/>
        <w:t>«Передача ребенка (детей) на патронатное воспитание»</w:t>
      </w:r>
    </w:p>
    <w:p w:rsidR="00D82C40" w:rsidRPr="00D82C40" w:rsidRDefault="00D82C40" w:rsidP="00D82C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D82C40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1. Общие положения</w:t>
      </w:r>
    </w:p>
    <w:p w:rsidR="00D82C40" w:rsidRPr="00D82C40" w:rsidRDefault="00D82C40" w:rsidP="00D82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1. Государственная услуга «Передача ребенка (детей) на патронатное воспитание» (далее - государственная услуга).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Государственная услуга оказывается управлениями образования городов Астаны и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Алматы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городскими и районными отделами образования (далее -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Прием заявлений и выдача результатов оказания государственных услуг осуществляются через канцелярию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D82C40" w:rsidRPr="00D82C40" w:rsidRDefault="00D82C40" w:rsidP="00D82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2. Порядок оказания государственной услуги</w:t>
      </w:r>
    </w:p>
    <w:p w:rsidR="00D82C40" w:rsidRPr="00D82C40" w:rsidRDefault="00D82C40" w:rsidP="00D82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4. Сроки оказания государственной услуги: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с момента сдачи пакета документов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в течение 30 календарных дней;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максимально допустимое время ожидания для сдачи документов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не более 20 минут;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максимально допустимое время обслуживания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не более 20 минут.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5. Форма оказания государственной услуги - бумажная.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6. Результат оказания государственной услуги - решение о заключении договора о передаче ребенка (детей) на патронатное воспитание.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Форма предоставления результата оказания государственной услуги - бумажная. 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7. Государственная услуга оказывается бесплатно.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8. График работы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9.00 часов до 18.00 часов с перерывом на обед с 13.00 часов до 14.00 часов.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Предварительная запись и ускоренное обслуживание не </w:t>
      </w:r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предусмотрены</w:t>
      </w:r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9. Перечень документов, необходимых для оказания государственной услуги при обращении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заявление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 желании стать патронатным воспитателем;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заявление о проведении обследования жилищно-бытовых условий;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согласие супруг</w:t>
      </w:r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а(</w:t>
      </w:r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-и), если лицо, желающее быть патронатным воспитателем ребенка (детей), состоит в браке; 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справка о состоянии здоровья лица, желающего стать патронатным воспитателем, в том числе психического, об отсутствии наркотической (токсической), алкогольной зависимости; 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5) справка о состоянии здоровья супруга, если лицо, желающее быть патронатным воспитателем, состоит в браке, в том числе психического, об отсутствии наркотической (токсической), алкогольной зависимости;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6) сведения об отсутствии (наличии) судимости у лица, желающего взять ребенка (детей) 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на патронатное воспитание, а также супруга, если лицо, желающее быть патронатным воспитателем, состоит в браке.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приеме документов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выдает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расписку о приеме соответствующих документов с указанием: 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номера и даты приема запроса;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вида запрашиваемой государственной услуги;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количества и названия приложенных документов;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даты (времени) и места выдачи документов;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5) фамилии, имени, а также отчества (при наличии) работника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, принявшего заявление;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6) фамилии, имени, а также отчества (при наличии)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его контактных телефонов.</w:t>
      </w:r>
    </w:p>
    <w:p w:rsidR="00D82C40" w:rsidRPr="00D82C40" w:rsidRDefault="00D82C40" w:rsidP="00D82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услугодателей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их должностных лиц по вопросам оказания государственных услуг</w:t>
      </w:r>
    </w:p>
    <w:p w:rsidR="00D82C40" w:rsidRPr="00D82C40" w:rsidRDefault="00D82C40" w:rsidP="00D82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10. Обжалование решений, действий (бездействия)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либо руководителя соответствующего местного исполнительного органа областей, города республиканского значения, столицы (далее -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) по адресам, указанным в пункте 13 настоящего стандарта государственной услуги.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подается в письменной форме по почте либо нарочно через канцелярию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указанием фамилии и инициалов лица, принявшего жалобу, срока и места получения ответа на поданную жалобу. 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услогополучателю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почте либо выдается нарочно в канцелярии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несогласия с результатами оказанной государственной услуги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может обратиться с жалобой в уполномоченный орган по оценке и </w:t>
      </w:r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11. В случаях несогласия с результатами оказанной государственной услуги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D82C40" w:rsidRPr="00D82C40" w:rsidRDefault="00D82C40" w:rsidP="00D82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4. Иные требования с учетом особенностей оказания государственной услуги</w:t>
      </w:r>
    </w:p>
    <w:p w:rsidR="00D82C40" w:rsidRPr="00D82C40" w:rsidRDefault="00D82C40" w:rsidP="00D82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12. Адреса мест оказания государственной услуги размещены на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13.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справочных служб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а также единого </w:t>
      </w:r>
      <w:proofErr w:type="spellStart"/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14. Контактные телефоны справочных служб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государственной услуги размещены на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</w:t>
      </w:r>
      <w:proofErr w:type="spell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номер Единого </w:t>
      </w:r>
      <w:proofErr w:type="spellStart"/>
      <w:proofErr w:type="gramStart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 - 8-800-080-7777, 1414.</w:t>
      </w:r>
    </w:p>
    <w:p w:rsidR="00D82C40" w:rsidRPr="00D82C40" w:rsidRDefault="00D82C40" w:rsidP="00D82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82C40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D82C40" w:rsidRPr="00D82C40" w:rsidRDefault="00D82C40">
      <w:pPr>
        <w:rPr>
          <w:rFonts w:ascii="Times New Roman" w:hAnsi="Times New Roman" w:cs="Times New Roman"/>
          <w:sz w:val="24"/>
          <w:szCs w:val="24"/>
        </w:rPr>
      </w:pPr>
    </w:p>
    <w:sectPr w:rsidR="00D82C40" w:rsidRPr="00D82C40" w:rsidSect="00665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82C40"/>
    <w:rsid w:val="00080004"/>
    <w:rsid w:val="00665A72"/>
    <w:rsid w:val="00D8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2C40"/>
  </w:style>
  <w:style w:type="paragraph" w:styleId="a4">
    <w:name w:val="No Spacing"/>
    <w:uiPriority w:val="1"/>
    <w:qFormat/>
    <w:rsid w:val="00D82C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2057</Words>
  <Characters>11731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2016-08-08T03:41:00Z</cp:lastPrinted>
  <dcterms:created xsi:type="dcterms:W3CDTF">2016-07-13T03:34:00Z</dcterms:created>
  <dcterms:modified xsi:type="dcterms:W3CDTF">2016-08-08T03:41:00Z</dcterms:modified>
</cp:coreProperties>
</file>